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5C0" w:rsidRDefault="007C35C0" w:rsidP="007C35C0">
      <w:pPr>
        <w:jc w:val="center"/>
        <w:rPr>
          <w:b/>
          <w:sz w:val="28"/>
          <w:szCs w:val="28"/>
        </w:rPr>
      </w:pPr>
    </w:p>
    <w:p w:rsidR="007C35C0" w:rsidRPr="005C67B9" w:rsidRDefault="007C35C0" w:rsidP="007C35C0">
      <w:pPr>
        <w:jc w:val="center"/>
        <w:rPr>
          <w:b/>
          <w:sz w:val="28"/>
          <w:szCs w:val="28"/>
        </w:rPr>
      </w:pPr>
      <w:r>
        <w:rPr>
          <w:b/>
          <w:sz w:val="28"/>
          <w:szCs w:val="28"/>
        </w:rPr>
        <w:t>SUPPLIER TRANSPORTA</w:t>
      </w:r>
      <w:r w:rsidR="009D57F1">
        <w:rPr>
          <w:b/>
          <w:sz w:val="28"/>
          <w:szCs w:val="28"/>
        </w:rPr>
        <w:t>T</w:t>
      </w:r>
      <w:r>
        <w:rPr>
          <w:b/>
          <w:sz w:val="28"/>
          <w:szCs w:val="28"/>
        </w:rPr>
        <w:t>ION UPDATE</w:t>
      </w:r>
    </w:p>
    <w:p w:rsidR="00DC1994" w:rsidRDefault="00DC1994" w:rsidP="00DC1994">
      <w:pPr>
        <w:pStyle w:val="FedexLetterText"/>
      </w:pPr>
      <w:bookmarkStart w:id="0" w:name="_GoBack"/>
      <w:bookmarkStart w:id="1" w:name="Text1"/>
      <w:bookmarkEnd w:id="0"/>
      <w:r>
        <w:t xml:space="preserve">July </w:t>
      </w:r>
      <w:r w:rsidR="0096426A">
        <w:t>31</w:t>
      </w:r>
      <w:r w:rsidR="007C4AFB">
        <w:t>, 2013</w:t>
      </w:r>
    </w:p>
    <w:p w:rsidR="00DC1994" w:rsidRDefault="00DC1994" w:rsidP="00DC1994">
      <w:pPr>
        <w:pStyle w:val="FedexLetterText"/>
      </w:pPr>
    </w:p>
    <w:bookmarkEnd w:id="1"/>
    <w:p w:rsidR="00DC1994" w:rsidRDefault="00DC1994" w:rsidP="00DC1994">
      <w:pPr>
        <w:pStyle w:val="FedexLetterText"/>
      </w:pPr>
      <w:r>
        <w:t>TurboCombustor Technology Inc.</w:t>
      </w:r>
    </w:p>
    <w:p w:rsidR="00DC1994" w:rsidRDefault="00DC1994" w:rsidP="00DC1994">
      <w:pPr>
        <w:pStyle w:val="FedexLetterText"/>
        <w:rPr>
          <w:noProof/>
        </w:rPr>
      </w:pPr>
      <w:r>
        <w:t>3651 S.E.Commerce Ave.</w:t>
      </w:r>
      <w:r w:rsidRPr="008E0FFE">
        <w:rPr>
          <w:noProof/>
        </w:rPr>
        <w:t xml:space="preserve"> </w:t>
      </w:r>
    </w:p>
    <w:p w:rsidR="00DC1994" w:rsidRPr="00E37631" w:rsidRDefault="00DC1994" w:rsidP="00DC1994">
      <w:pPr>
        <w:pStyle w:val="FedexLetterText"/>
      </w:pPr>
      <w:r>
        <w:rPr>
          <w:noProof/>
        </w:rPr>
        <w:t>Stuart, FL. 34997</w:t>
      </w:r>
    </w:p>
    <w:p w:rsidR="00DC1994" w:rsidRPr="00E37631" w:rsidRDefault="00DC1994" w:rsidP="00DC1994">
      <w:pPr>
        <w:pStyle w:val="FedexLetterText"/>
      </w:pPr>
    </w:p>
    <w:p w:rsidR="00DC1994" w:rsidRPr="00E37631" w:rsidRDefault="00DC1994" w:rsidP="00DC1994">
      <w:pPr>
        <w:pStyle w:val="FedexLetterText"/>
      </w:pPr>
      <w:r w:rsidRPr="00E37631">
        <w:t xml:space="preserve">Dear </w:t>
      </w:r>
      <w:r>
        <w:t>TurboCombustor Technology Supplier:</w:t>
      </w:r>
    </w:p>
    <w:p w:rsidR="00DC1994" w:rsidRPr="00E37631" w:rsidRDefault="00DC1994" w:rsidP="00DC1994">
      <w:pPr>
        <w:pStyle w:val="FedexLetterText"/>
      </w:pPr>
    </w:p>
    <w:p w:rsidR="00DC1994" w:rsidRDefault="00DC1994" w:rsidP="00DC1994">
      <w:pPr>
        <w:pStyle w:val="FedexLetterText"/>
      </w:pPr>
      <w:r>
        <w:t xml:space="preserve">At TurboCombustor Technology our business success depends on an effective supply chain management process. That’s why we’ve selected FedEx as our carrier of choice. FedEx is committed to providing timely and reliable shipping services throughout the U.S. and Canada. </w:t>
      </w:r>
    </w:p>
    <w:p w:rsidR="00DC1994" w:rsidRDefault="00DC1994" w:rsidP="00DC1994">
      <w:pPr>
        <w:pStyle w:val="FedexLetterText"/>
      </w:pPr>
    </w:p>
    <w:p w:rsidR="00DC1994" w:rsidRDefault="00DC1994" w:rsidP="00DC1994">
      <w:pPr>
        <w:pStyle w:val="FedexLetterText"/>
      </w:pPr>
      <w:r>
        <w:t>As our supplier, your company is important to our process. For ease and convenience, we ask that you join us as participants in the FedEx Ground</w:t>
      </w:r>
      <w:r w:rsidRPr="00D32B95">
        <w:rPr>
          <w:vertAlign w:val="superscript"/>
        </w:rPr>
        <w:t>®</w:t>
      </w:r>
      <w:r>
        <w:t xml:space="preserve"> COLLECT program. To ensure success, effective August 1, 2013 all your shipments must route through FedEx. </w:t>
      </w:r>
    </w:p>
    <w:p w:rsidR="00DC1994" w:rsidRDefault="00DC1994" w:rsidP="00DC1994">
      <w:pPr>
        <w:pStyle w:val="FedexLetterText"/>
      </w:pPr>
    </w:p>
    <w:p w:rsidR="00DC1994" w:rsidRDefault="00DC1994" w:rsidP="00DC1994">
      <w:pPr>
        <w:pStyle w:val="FedexLetterText"/>
      </w:pPr>
      <w:r>
        <w:t>Here’s how it works: Under the FedEx Ground COLLECT arrangement, FedEx will invoice shipping charges directly to us. FedEx will invoice your account for the weekly pickup fee, on-call pickup fee and most of the additional accessorial charges related to the shipment.</w:t>
      </w:r>
    </w:p>
    <w:p w:rsidR="00DC1994" w:rsidRDefault="00DC1994" w:rsidP="00DC1994">
      <w:pPr>
        <w:pStyle w:val="FedexLetterText"/>
      </w:pPr>
    </w:p>
    <w:p w:rsidR="00DC1994" w:rsidRDefault="00DC1994" w:rsidP="00DC1994">
      <w:pPr>
        <w:pStyle w:val="FedexLetterText"/>
      </w:pPr>
      <w:r>
        <w:t xml:space="preserve">If you do not have a FedEx account, go to </w:t>
      </w:r>
      <w:r w:rsidRPr="00D32B95">
        <w:rPr>
          <w:b/>
        </w:rPr>
        <w:t>fedex.com</w:t>
      </w:r>
      <w:r>
        <w:t xml:space="preserve"> or call </w:t>
      </w:r>
      <w:r w:rsidRPr="00D32B95">
        <w:rPr>
          <w:b/>
        </w:rPr>
        <w:t>1.800.GoFedEx 1.800.463.3339</w:t>
      </w:r>
      <w:r>
        <w:t xml:space="preserve"> and say “new account setup.” If you already ship to other recipients via FedEx Ground COLLECT, use the same FedEx account number and the same labels to ship to us, too.</w:t>
      </w:r>
    </w:p>
    <w:p w:rsidR="00DC1994" w:rsidRDefault="00DC1994" w:rsidP="00DC1994">
      <w:pPr>
        <w:pStyle w:val="FedexLetterText"/>
      </w:pPr>
    </w:p>
    <w:p w:rsidR="00DC1994" w:rsidRDefault="00DC1994" w:rsidP="00DC1994">
      <w:pPr>
        <w:pStyle w:val="FedexLetterText"/>
      </w:pPr>
      <w:r>
        <w:t>With your FedEx account number, you can create FedEx Ground COLLECT barcode labels and request a FedEx Ground</w:t>
      </w:r>
      <w:r w:rsidRPr="00D32B95">
        <w:rPr>
          <w:vertAlign w:val="superscript"/>
        </w:rPr>
        <w:t>®</w:t>
      </w:r>
      <w:r>
        <w:t xml:space="preserve"> pickup using a FedEx</w:t>
      </w:r>
      <w:r w:rsidRPr="00D32B95">
        <w:rPr>
          <w:vertAlign w:val="superscript"/>
        </w:rPr>
        <w:t>®</w:t>
      </w:r>
      <w:r>
        <w:t xml:space="preserve"> electronic shipping solution, such as FedEx Ship Manager</w:t>
      </w:r>
      <w:r w:rsidRPr="00D32B95">
        <w:rPr>
          <w:vertAlign w:val="superscript"/>
        </w:rPr>
        <w:t>®</w:t>
      </w:r>
      <w:r>
        <w:t xml:space="preserve"> at fedex.com or FedEx Ship Manager</w:t>
      </w:r>
      <w:r w:rsidRPr="00D32B95">
        <w:rPr>
          <w:vertAlign w:val="superscript"/>
        </w:rPr>
        <w:t>®</w:t>
      </w:r>
      <w:r>
        <w:t xml:space="preserve"> Software. To do so: </w:t>
      </w:r>
    </w:p>
    <w:p w:rsidR="00DC1994" w:rsidRDefault="00DC1994" w:rsidP="00DC1994">
      <w:pPr>
        <w:pStyle w:val="FedexLetterText"/>
      </w:pPr>
      <w:r>
        <w:t xml:space="preserve"> </w:t>
      </w:r>
    </w:p>
    <w:p w:rsidR="00DC1994" w:rsidRDefault="00DC1994" w:rsidP="00DC1994">
      <w:pPr>
        <w:pStyle w:val="FedexLetterText"/>
        <w:numPr>
          <w:ilvl w:val="0"/>
          <w:numId w:val="4"/>
        </w:numPr>
        <w:ind w:left="180" w:hanging="180"/>
      </w:pPr>
      <w:r>
        <w:t>Select FedEx Ground as your service choice.</w:t>
      </w:r>
    </w:p>
    <w:p w:rsidR="002D3041" w:rsidRDefault="00DC1994" w:rsidP="00DC1994">
      <w:pPr>
        <w:pStyle w:val="FedexLetterText"/>
        <w:numPr>
          <w:ilvl w:val="0"/>
          <w:numId w:val="4"/>
        </w:numPr>
        <w:ind w:left="180" w:hanging="180"/>
      </w:pPr>
      <w:r>
        <w:t>Select the COLLECT (Authorized Ground Accounts only) option in the “Bill transportation to” drop-down list in the Billing Details section.</w:t>
      </w:r>
    </w:p>
    <w:p w:rsidR="00DC1994" w:rsidRDefault="002D3041" w:rsidP="00DC1994">
      <w:pPr>
        <w:pStyle w:val="FedexLetterText"/>
        <w:numPr>
          <w:ilvl w:val="0"/>
          <w:numId w:val="4"/>
        </w:numPr>
        <w:ind w:left="180" w:hanging="180"/>
      </w:pPr>
      <w:r>
        <w:t>Input Purchase Order Number in the reference field.</w:t>
      </w:r>
      <w:r w:rsidR="00DC1994">
        <w:t xml:space="preserve"> </w:t>
      </w:r>
    </w:p>
    <w:p w:rsidR="00DC1994" w:rsidRDefault="00DC1994" w:rsidP="00DC1994">
      <w:pPr>
        <w:pStyle w:val="FedexLetterText"/>
        <w:numPr>
          <w:ilvl w:val="0"/>
          <w:numId w:val="4"/>
        </w:numPr>
        <w:ind w:left="180" w:hanging="180"/>
      </w:pPr>
      <w:r>
        <w:t xml:space="preserve">Print your label and affix it to the package. </w:t>
      </w:r>
    </w:p>
    <w:p w:rsidR="00DC1994" w:rsidRDefault="00DC1994" w:rsidP="00DC1994">
      <w:pPr>
        <w:pStyle w:val="FedexLetterText"/>
      </w:pPr>
    </w:p>
    <w:p w:rsidR="00DC1994" w:rsidRDefault="00DC1994" w:rsidP="00DC1994">
      <w:pPr>
        <w:pStyle w:val="FedexLetterText"/>
      </w:pPr>
      <w:r>
        <w:t xml:space="preserve">Call FedEx Customer Technical Support at </w:t>
      </w:r>
      <w:r w:rsidRPr="00D32B95">
        <w:rPr>
          <w:b/>
        </w:rPr>
        <w:t>1.877.339.2774</w:t>
      </w:r>
      <w:r>
        <w:t xml:space="preserve"> if your FedEx shipping solution is not enabled to create FedEx Ground COLLECT shipping labels. If you don’t use a FedEx electronic shipping solution to create FedEx Ground COLLECT labels, call </w:t>
      </w:r>
      <w:r w:rsidRPr="00D32B95">
        <w:rPr>
          <w:b/>
        </w:rPr>
        <w:t xml:space="preserve">1.800.GoFedEx 1.800.463.3339 </w:t>
      </w:r>
      <w:r>
        <w:t xml:space="preserve">to order labels. </w:t>
      </w:r>
    </w:p>
    <w:p w:rsidR="009B375B" w:rsidRDefault="009B375B" w:rsidP="00DC1994">
      <w:pPr>
        <w:pStyle w:val="FedexLetterText"/>
      </w:pPr>
    </w:p>
    <w:p w:rsidR="009B375B" w:rsidRPr="009B375B" w:rsidRDefault="009B375B" w:rsidP="009B375B">
      <w:pPr>
        <w:rPr>
          <w:b/>
          <w:sz w:val="22"/>
          <w:szCs w:val="22"/>
        </w:rPr>
      </w:pPr>
      <w:r w:rsidRPr="009B375B">
        <w:rPr>
          <w:sz w:val="22"/>
          <w:szCs w:val="22"/>
        </w:rPr>
        <w:t xml:space="preserve">For time sensitive inbound shipments to TurboCombustor </w:t>
      </w:r>
      <w:r>
        <w:rPr>
          <w:sz w:val="22"/>
          <w:szCs w:val="22"/>
        </w:rPr>
        <w:t>they must be</w:t>
      </w:r>
      <w:r w:rsidRPr="009B375B">
        <w:rPr>
          <w:sz w:val="22"/>
          <w:szCs w:val="22"/>
        </w:rPr>
        <w:t xml:space="preserve"> approved by </w:t>
      </w:r>
      <w:r>
        <w:rPr>
          <w:sz w:val="22"/>
          <w:szCs w:val="22"/>
        </w:rPr>
        <w:t>our Account Administrators</w:t>
      </w:r>
      <w:r w:rsidRPr="009B375B">
        <w:rPr>
          <w:sz w:val="22"/>
          <w:szCs w:val="22"/>
        </w:rPr>
        <w:t xml:space="preserve">, it is </w:t>
      </w:r>
      <w:r w:rsidRPr="009B375B">
        <w:rPr>
          <w:b/>
          <w:sz w:val="22"/>
          <w:szCs w:val="22"/>
        </w:rPr>
        <w:t xml:space="preserve">mandatory </w:t>
      </w:r>
      <w:r w:rsidRPr="009B375B">
        <w:rPr>
          <w:sz w:val="22"/>
          <w:szCs w:val="22"/>
        </w:rPr>
        <w:t xml:space="preserve">that you only utilize </w:t>
      </w:r>
      <w:r w:rsidRPr="009B375B">
        <w:rPr>
          <w:b/>
          <w:sz w:val="22"/>
          <w:szCs w:val="22"/>
        </w:rPr>
        <w:t>FedEx Express</w:t>
      </w:r>
      <w:r w:rsidRPr="009B375B">
        <w:rPr>
          <w:sz w:val="22"/>
          <w:szCs w:val="22"/>
        </w:rPr>
        <w:t xml:space="preserve"> </w:t>
      </w:r>
      <w:r w:rsidRPr="009B375B">
        <w:rPr>
          <w:b/>
          <w:sz w:val="22"/>
          <w:szCs w:val="22"/>
        </w:rPr>
        <w:t>Standard Overnight</w:t>
      </w:r>
      <w:r w:rsidRPr="009B375B">
        <w:rPr>
          <w:sz w:val="22"/>
          <w:szCs w:val="22"/>
        </w:rPr>
        <w:t xml:space="preserve">. Suppliers can obtain approval for </w:t>
      </w:r>
      <w:r w:rsidRPr="009B375B">
        <w:rPr>
          <w:b/>
          <w:sz w:val="22"/>
          <w:szCs w:val="22"/>
        </w:rPr>
        <w:t>FedEx</w:t>
      </w:r>
      <w:r w:rsidRPr="009B375B">
        <w:rPr>
          <w:sz w:val="22"/>
          <w:szCs w:val="22"/>
        </w:rPr>
        <w:t xml:space="preserve"> </w:t>
      </w:r>
      <w:r w:rsidRPr="009B375B">
        <w:rPr>
          <w:b/>
          <w:sz w:val="22"/>
          <w:szCs w:val="22"/>
        </w:rPr>
        <w:t>Express Service</w:t>
      </w:r>
      <w:r w:rsidRPr="009B375B">
        <w:rPr>
          <w:sz w:val="22"/>
          <w:szCs w:val="22"/>
        </w:rPr>
        <w:t xml:space="preserve"> via </w:t>
      </w:r>
      <w:r w:rsidR="00921909">
        <w:rPr>
          <w:sz w:val="22"/>
          <w:szCs w:val="22"/>
        </w:rPr>
        <w:t>FedEx.com Account Administrator.</w:t>
      </w:r>
    </w:p>
    <w:p w:rsidR="00DC1994" w:rsidRDefault="00DC1994" w:rsidP="00DC1994">
      <w:pPr>
        <w:pStyle w:val="FedexLetterText"/>
      </w:pPr>
    </w:p>
    <w:p w:rsidR="001F5039" w:rsidRDefault="001F5039" w:rsidP="00DC1994">
      <w:pPr>
        <w:pStyle w:val="FedexLetterText"/>
      </w:pPr>
    </w:p>
    <w:p w:rsidR="001F5039" w:rsidRDefault="002D3041" w:rsidP="001F5039">
      <w:pPr>
        <w:rPr>
          <w:b/>
          <w:sz w:val="21"/>
        </w:rPr>
      </w:pPr>
      <w:r>
        <w:rPr>
          <w:b/>
          <w:sz w:val="21"/>
        </w:rPr>
        <w:lastRenderedPageBreak/>
        <w:t xml:space="preserve">Mandatory </w:t>
      </w:r>
      <w:r w:rsidR="001F5039">
        <w:rPr>
          <w:b/>
          <w:sz w:val="21"/>
        </w:rPr>
        <w:t>Requirements</w:t>
      </w:r>
    </w:p>
    <w:p w:rsidR="001F5039" w:rsidRDefault="001F5039" w:rsidP="001F5039">
      <w:pPr>
        <w:rPr>
          <w:sz w:val="21"/>
        </w:rPr>
      </w:pPr>
      <w:r>
        <w:rPr>
          <w:sz w:val="21"/>
        </w:rPr>
        <w:t xml:space="preserve">TurboCombustor requires the Purchase Order number on the BOL on all shipments, enter the Purchase Order number in the reference field of the shipping label.  </w:t>
      </w:r>
    </w:p>
    <w:p w:rsidR="00DC1994" w:rsidRDefault="00DC1994" w:rsidP="00DC1994">
      <w:pPr>
        <w:pStyle w:val="FedexLetterText"/>
      </w:pPr>
    </w:p>
    <w:p w:rsidR="00DC1994" w:rsidRDefault="00DC1994" w:rsidP="00DC1994">
      <w:pPr>
        <w:pStyle w:val="FedexLetterText"/>
      </w:pPr>
      <w:r>
        <w:t xml:space="preserve">We’re excited about working with you and FedEx as a major part of our supply chain management team. You’re sure to appreciate their timeliness and reliability as much as </w:t>
      </w:r>
      <w:r>
        <w:br/>
        <w:t xml:space="preserve">we do. </w:t>
      </w:r>
    </w:p>
    <w:p w:rsidR="00DC1994" w:rsidRDefault="00DC1994" w:rsidP="00DC1994">
      <w:pPr>
        <w:pStyle w:val="FedexLetterText"/>
      </w:pPr>
    </w:p>
    <w:p w:rsidR="00DC1994" w:rsidRDefault="00DC1994" w:rsidP="00DC1994">
      <w:pPr>
        <w:pStyle w:val="FedexLetterText"/>
      </w:pPr>
      <w:r>
        <w:t>Thank you for your participation.</w:t>
      </w:r>
    </w:p>
    <w:p w:rsidR="00DC1994" w:rsidRDefault="00DC1994" w:rsidP="00DC1994">
      <w:pPr>
        <w:pStyle w:val="FedexLetterText"/>
      </w:pPr>
    </w:p>
    <w:p w:rsidR="00DC1994" w:rsidRDefault="00DC1994" w:rsidP="00DC1994">
      <w:pPr>
        <w:pStyle w:val="FedexLetterText"/>
      </w:pPr>
    </w:p>
    <w:p w:rsidR="00DC1994" w:rsidRDefault="00DC1994" w:rsidP="00DC1994">
      <w:pPr>
        <w:rPr>
          <w:rFonts w:eastAsiaTheme="minorEastAsia"/>
          <w:noProof/>
        </w:rPr>
      </w:pPr>
      <w:r>
        <w:rPr>
          <w:rFonts w:ascii="Harlow Solid Italic" w:eastAsiaTheme="minorEastAsia" w:hAnsi="Harlow Solid Italic"/>
          <w:noProof/>
        </w:rPr>
        <w:t>Nicholas DeBrizzi</w:t>
      </w:r>
    </w:p>
    <w:p w:rsidR="00DC1994" w:rsidRDefault="00DC1994" w:rsidP="00DC1994">
      <w:pPr>
        <w:rPr>
          <w:rFonts w:eastAsiaTheme="minorEastAsia"/>
          <w:noProof/>
        </w:rPr>
      </w:pPr>
      <w:r>
        <w:rPr>
          <w:rFonts w:ascii="Harlow Solid Italic" w:eastAsiaTheme="minorEastAsia" w:hAnsi="Harlow Solid Italic"/>
          <w:noProof/>
        </w:rPr>
        <w:t> </w:t>
      </w:r>
    </w:p>
    <w:p w:rsidR="00DC1994" w:rsidRDefault="00DC1994" w:rsidP="00DC1994">
      <w:pPr>
        <w:rPr>
          <w:rFonts w:eastAsiaTheme="minorEastAsia"/>
          <w:noProof/>
        </w:rPr>
      </w:pPr>
      <w:r>
        <w:rPr>
          <w:rFonts w:eastAsiaTheme="minorEastAsia"/>
          <w:noProof/>
        </w:rPr>
        <w:t>Production Support Manager</w:t>
      </w:r>
    </w:p>
    <w:p w:rsidR="00DC1994" w:rsidRDefault="00DC1994" w:rsidP="00DC1994">
      <w:pPr>
        <w:rPr>
          <w:rFonts w:eastAsiaTheme="minorEastAsia"/>
          <w:noProof/>
        </w:rPr>
      </w:pPr>
      <w:r>
        <w:rPr>
          <w:rFonts w:eastAsiaTheme="minorEastAsia"/>
          <w:noProof/>
        </w:rPr>
        <w:t> </w:t>
      </w:r>
    </w:p>
    <w:p w:rsidR="00DC1994" w:rsidRDefault="00DC1994" w:rsidP="00DC1994">
      <w:pPr>
        <w:rPr>
          <w:rFonts w:eastAsiaTheme="minorEastAsia"/>
          <w:noProof/>
        </w:rPr>
      </w:pPr>
      <w:r>
        <w:rPr>
          <w:rFonts w:eastAsiaTheme="minorEastAsia"/>
          <w:noProof/>
        </w:rPr>
        <w:t>TurboCombustor Technology Inc.</w:t>
      </w:r>
    </w:p>
    <w:p w:rsidR="00DC1994" w:rsidRDefault="00DC1994" w:rsidP="00DC1994">
      <w:pPr>
        <w:rPr>
          <w:rFonts w:eastAsiaTheme="minorEastAsia"/>
          <w:noProof/>
        </w:rPr>
      </w:pPr>
      <w:r>
        <w:rPr>
          <w:rFonts w:eastAsiaTheme="minorEastAsia"/>
          <w:noProof/>
        </w:rPr>
        <w:t>3651 S.E. Commerce Ave.</w:t>
      </w:r>
    </w:p>
    <w:p w:rsidR="00DC1994" w:rsidRDefault="00DC1994" w:rsidP="00DC1994">
      <w:pPr>
        <w:rPr>
          <w:rFonts w:eastAsiaTheme="minorEastAsia"/>
          <w:noProof/>
        </w:rPr>
      </w:pPr>
      <w:r>
        <w:rPr>
          <w:rFonts w:eastAsiaTheme="minorEastAsia"/>
          <w:noProof/>
        </w:rPr>
        <w:t>Stuart, FL. 34997</w:t>
      </w:r>
    </w:p>
    <w:p w:rsidR="00DC1994" w:rsidRDefault="00DC1994" w:rsidP="00DC1994">
      <w:pPr>
        <w:rPr>
          <w:rFonts w:eastAsiaTheme="minorEastAsia"/>
          <w:noProof/>
        </w:rPr>
      </w:pPr>
      <w:r>
        <w:rPr>
          <w:rFonts w:eastAsiaTheme="minorEastAsia"/>
          <w:noProof/>
        </w:rPr>
        <w:t> </w:t>
      </w:r>
    </w:p>
    <w:p w:rsidR="00DC1994" w:rsidRDefault="00DC1994" w:rsidP="00DC1994">
      <w:pPr>
        <w:rPr>
          <w:rFonts w:eastAsiaTheme="minorEastAsia"/>
          <w:noProof/>
        </w:rPr>
      </w:pPr>
      <w:r>
        <w:rPr>
          <w:rFonts w:eastAsiaTheme="minorEastAsia"/>
          <w:noProof/>
        </w:rPr>
        <w:t>Tel:  772-781-7034</w:t>
      </w:r>
    </w:p>
    <w:p w:rsidR="00DC1994" w:rsidRDefault="00DC1994" w:rsidP="00DC1994">
      <w:pPr>
        <w:rPr>
          <w:rFonts w:eastAsiaTheme="minorEastAsia"/>
          <w:noProof/>
        </w:rPr>
      </w:pPr>
      <w:r>
        <w:rPr>
          <w:rFonts w:eastAsiaTheme="minorEastAsia"/>
          <w:noProof/>
        </w:rPr>
        <w:t>Cell: 772-631-8491</w:t>
      </w:r>
    </w:p>
    <w:p w:rsidR="00DC1994" w:rsidRDefault="00DC1994" w:rsidP="00DC1994">
      <w:pPr>
        <w:rPr>
          <w:rFonts w:eastAsiaTheme="minorEastAsia"/>
          <w:noProof/>
        </w:rPr>
      </w:pPr>
      <w:r>
        <w:rPr>
          <w:rFonts w:eastAsiaTheme="minorEastAsia"/>
          <w:noProof/>
        </w:rPr>
        <w:t>Fax: 772-223-3890</w:t>
      </w:r>
    </w:p>
    <w:p w:rsidR="00DC1994" w:rsidRDefault="00DC1994" w:rsidP="00DC1994">
      <w:pPr>
        <w:rPr>
          <w:rFonts w:eastAsiaTheme="minorEastAsia"/>
          <w:noProof/>
        </w:rPr>
      </w:pPr>
      <w:r>
        <w:rPr>
          <w:rFonts w:eastAsiaTheme="minorEastAsia"/>
          <w:noProof/>
        </w:rPr>
        <w:t xml:space="preserve">email: </w:t>
      </w:r>
      <w:hyperlink r:id="rId7" w:history="1">
        <w:r>
          <w:rPr>
            <w:rStyle w:val="Hyperlink"/>
            <w:rFonts w:eastAsiaTheme="minorEastAsia"/>
            <w:noProof/>
          </w:rPr>
          <w:t>ndebrizzi@tct-inc.com</w:t>
        </w:r>
      </w:hyperlink>
      <w:r>
        <w:rPr>
          <w:rFonts w:eastAsiaTheme="minorEastAsia"/>
          <w:noProof/>
        </w:rPr>
        <w:t xml:space="preserve"> </w:t>
      </w:r>
    </w:p>
    <w:p w:rsidR="00DC1994" w:rsidRDefault="00DC1994" w:rsidP="00DC1994">
      <w:pPr>
        <w:rPr>
          <w:rFonts w:eastAsiaTheme="minorEastAsia"/>
          <w:noProof/>
        </w:rPr>
      </w:pPr>
    </w:p>
    <w:p w:rsidR="00DC1994" w:rsidRDefault="00DC1994" w:rsidP="00DC1994">
      <w:pPr>
        <w:rPr>
          <w:rFonts w:eastAsiaTheme="minorEastAsia"/>
          <w:noProof/>
        </w:rPr>
      </w:pPr>
    </w:p>
    <w:p w:rsidR="00DC1994" w:rsidRDefault="00DC1994" w:rsidP="00DC1994">
      <w:pPr>
        <w:rPr>
          <w:rFonts w:eastAsiaTheme="minorEastAsia"/>
          <w:noProof/>
        </w:rPr>
      </w:pPr>
    </w:p>
    <w:p w:rsidR="00DC1994" w:rsidRDefault="00DC1994" w:rsidP="00DC1994">
      <w:pPr>
        <w:rPr>
          <w:rFonts w:eastAsiaTheme="minorEastAsia"/>
          <w:noProof/>
        </w:rPr>
      </w:pPr>
    </w:p>
    <w:p w:rsidR="00DC1994" w:rsidRDefault="00DC1994" w:rsidP="00DC1994">
      <w:pPr>
        <w:rPr>
          <w:rFonts w:eastAsiaTheme="minorEastAsia"/>
          <w:noProof/>
        </w:rPr>
      </w:pPr>
    </w:p>
    <w:p w:rsidR="00DC1994" w:rsidRDefault="00DC1994" w:rsidP="00DC1994">
      <w:pPr>
        <w:rPr>
          <w:rFonts w:eastAsiaTheme="minorEastAsia"/>
          <w:noProof/>
        </w:rPr>
      </w:pPr>
    </w:p>
    <w:p w:rsidR="00DC1994" w:rsidRPr="001D50F5" w:rsidRDefault="00DC1994" w:rsidP="00DC1994">
      <w:pPr>
        <w:pStyle w:val="Footer"/>
        <w:rPr>
          <w:rFonts w:ascii="Tahoma" w:hAnsi="Tahoma" w:cs="Tahoma"/>
          <w:b/>
          <w:i/>
          <w:color w:val="0000CC"/>
          <w:sz w:val="18"/>
          <w:szCs w:val="18"/>
        </w:rPr>
      </w:pPr>
      <w:r w:rsidRPr="001D50F5">
        <w:rPr>
          <w:rFonts w:ascii="Tahoma" w:hAnsi="Tahoma" w:cs="Tahoma"/>
          <w:b/>
          <w:i/>
          <w:color w:val="0000CC"/>
          <w:sz w:val="18"/>
          <w:szCs w:val="18"/>
        </w:rPr>
        <w:t>TCT Corporate Headquarters</w:t>
      </w:r>
      <w:r w:rsidRPr="001D50F5">
        <w:rPr>
          <w:rFonts w:ascii="Tahoma" w:hAnsi="Tahoma" w:cs="Tahoma"/>
          <w:b/>
          <w:i/>
          <w:color w:val="0000CC"/>
          <w:sz w:val="18"/>
          <w:szCs w:val="18"/>
        </w:rPr>
        <w:tab/>
      </w:r>
      <w:r>
        <w:rPr>
          <w:rFonts w:ascii="Tahoma" w:hAnsi="Tahoma" w:cs="Tahoma"/>
          <w:b/>
          <w:i/>
          <w:color w:val="0000CC"/>
          <w:sz w:val="18"/>
          <w:szCs w:val="18"/>
        </w:rPr>
        <w:t xml:space="preserve">                    </w:t>
      </w:r>
      <w:r w:rsidRPr="001D50F5">
        <w:rPr>
          <w:rFonts w:ascii="Tahoma" w:hAnsi="Tahoma" w:cs="Tahoma"/>
          <w:b/>
          <w:i/>
          <w:color w:val="0000CC"/>
          <w:sz w:val="18"/>
          <w:szCs w:val="18"/>
        </w:rPr>
        <w:t xml:space="preserve">TCT Budapest Site </w:t>
      </w:r>
    </w:p>
    <w:p w:rsidR="00DC1994" w:rsidRPr="001D50F5" w:rsidRDefault="00DC1994" w:rsidP="00DC1994">
      <w:pPr>
        <w:pStyle w:val="Footer"/>
        <w:rPr>
          <w:rFonts w:ascii="Tahoma" w:hAnsi="Tahoma" w:cs="Tahoma"/>
          <w:b/>
          <w:i/>
          <w:color w:val="0000CC"/>
          <w:sz w:val="18"/>
          <w:szCs w:val="18"/>
        </w:rPr>
      </w:pPr>
      <w:r w:rsidRPr="001D50F5">
        <w:rPr>
          <w:rFonts w:ascii="Tahoma" w:hAnsi="Tahoma" w:cs="Tahoma"/>
          <w:b/>
          <w:i/>
          <w:color w:val="0000CC"/>
          <w:sz w:val="18"/>
          <w:szCs w:val="18"/>
        </w:rPr>
        <w:t xml:space="preserve">3651 S.E. Commerce Avenue </w:t>
      </w:r>
      <w:r w:rsidRPr="001D50F5">
        <w:rPr>
          <w:rFonts w:ascii="Tahoma" w:hAnsi="Tahoma" w:cs="Tahoma"/>
          <w:b/>
          <w:i/>
          <w:color w:val="0000CC"/>
          <w:sz w:val="18"/>
          <w:szCs w:val="18"/>
        </w:rPr>
        <w:tab/>
        <w:t xml:space="preserve">            </w:t>
      </w:r>
      <w:r>
        <w:rPr>
          <w:rFonts w:ascii="Tahoma" w:hAnsi="Tahoma" w:cs="Tahoma"/>
          <w:b/>
          <w:i/>
          <w:color w:val="0000CC"/>
          <w:sz w:val="18"/>
          <w:szCs w:val="18"/>
        </w:rPr>
        <w:t xml:space="preserve">     </w:t>
      </w:r>
      <w:r w:rsidRPr="001D50F5">
        <w:rPr>
          <w:rFonts w:ascii="Tahoma" w:hAnsi="Tahoma" w:cs="Tahoma"/>
          <w:b/>
          <w:i/>
          <w:color w:val="0000CC"/>
          <w:sz w:val="18"/>
          <w:szCs w:val="18"/>
        </w:rPr>
        <w:t>H-1239 Budapest</w:t>
      </w:r>
      <w:r w:rsidRPr="001D50F5">
        <w:rPr>
          <w:rFonts w:ascii="Tahoma" w:hAnsi="Tahoma" w:cs="Tahoma"/>
          <w:b/>
          <w:i/>
          <w:color w:val="0000CC"/>
          <w:sz w:val="18"/>
          <w:szCs w:val="18"/>
        </w:rPr>
        <w:tab/>
      </w:r>
    </w:p>
    <w:p w:rsidR="00DC1994" w:rsidRPr="001D50F5" w:rsidRDefault="00DC1994" w:rsidP="00DC1994">
      <w:pPr>
        <w:pStyle w:val="Footer"/>
        <w:rPr>
          <w:rFonts w:ascii="Tahoma" w:hAnsi="Tahoma" w:cs="Tahoma"/>
          <w:b/>
          <w:i/>
          <w:color w:val="0000CC"/>
          <w:sz w:val="18"/>
          <w:szCs w:val="18"/>
        </w:rPr>
      </w:pPr>
      <w:r w:rsidRPr="001D50F5">
        <w:rPr>
          <w:rFonts w:ascii="Tahoma" w:hAnsi="Tahoma" w:cs="Tahoma"/>
          <w:b/>
          <w:i/>
          <w:color w:val="0000CC"/>
          <w:sz w:val="18"/>
          <w:szCs w:val="18"/>
        </w:rPr>
        <w:t xml:space="preserve">Stuart, Florida 34997 </w:t>
      </w:r>
      <w:r w:rsidRPr="001D50F5">
        <w:rPr>
          <w:rFonts w:ascii="Tahoma" w:hAnsi="Tahoma" w:cs="Tahoma"/>
          <w:b/>
          <w:i/>
          <w:color w:val="0000CC"/>
          <w:sz w:val="18"/>
          <w:szCs w:val="18"/>
        </w:rPr>
        <w:tab/>
      </w:r>
      <w:r>
        <w:rPr>
          <w:rFonts w:ascii="Tahoma" w:hAnsi="Tahoma" w:cs="Tahoma"/>
          <w:b/>
          <w:i/>
          <w:color w:val="0000CC"/>
          <w:sz w:val="18"/>
          <w:szCs w:val="18"/>
        </w:rPr>
        <w:t xml:space="preserve">        </w:t>
      </w:r>
      <w:r w:rsidRPr="001D50F5">
        <w:rPr>
          <w:rFonts w:ascii="Tahoma" w:hAnsi="Tahoma" w:cs="Tahoma"/>
          <w:b/>
          <w:i/>
          <w:color w:val="0000CC"/>
          <w:sz w:val="18"/>
          <w:szCs w:val="18"/>
        </w:rPr>
        <w:t xml:space="preserve">      </w:t>
      </w:r>
      <w:r>
        <w:rPr>
          <w:rFonts w:ascii="Tahoma" w:hAnsi="Tahoma" w:cs="Tahoma"/>
          <w:b/>
          <w:i/>
          <w:color w:val="0000CC"/>
          <w:sz w:val="18"/>
          <w:szCs w:val="18"/>
        </w:rPr>
        <w:t xml:space="preserve">   </w:t>
      </w:r>
      <w:r w:rsidRPr="001D50F5">
        <w:rPr>
          <w:rFonts w:ascii="Tahoma" w:hAnsi="Tahoma" w:cs="Tahoma"/>
          <w:b/>
          <w:i/>
          <w:color w:val="0000CC"/>
          <w:sz w:val="18"/>
          <w:szCs w:val="18"/>
        </w:rPr>
        <w:t xml:space="preserve"> </w:t>
      </w:r>
      <w:r>
        <w:rPr>
          <w:rFonts w:ascii="Tahoma" w:hAnsi="Tahoma" w:cs="Tahoma"/>
          <w:b/>
          <w:i/>
          <w:color w:val="0000CC"/>
          <w:sz w:val="18"/>
          <w:szCs w:val="18"/>
        </w:rPr>
        <w:t xml:space="preserve">   </w:t>
      </w:r>
      <w:r w:rsidRPr="001D50F5">
        <w:rPr>
          <w:rFonts w:ascii="Tahoma" w:hAnsi="Tahoma" w:cs="Tahoma"/>
          <w:b/>
          <w:i/>
          <w:color w:val="0000CC"/>
          <w:sz w:val="18"/>
          <w:szCs w:val="18"/>
        </w:rPr>
        <w:t>Grassalkovich ύt 294</w:t>
      </w:r>
    </w:p>
    <w:p w:rsidR="00DC1994" w:rsidRPr="001D50F5" w:rsidRDefault="00DC1994" w:rsidP="00DC1994">
      <w:pPr>
        <w:pStyle w:val="Footer"/>
        <w:rPr>
          <w:rFonts w:ascii="Tahoma" w:hAnsi="Tahoma" w:cs="Tahoma"/>
          <w:b/>
          <w:i/>
          <w:color w:val="0000CC"/>
          <w:sz w:val="18"/>
          <w:szCs w:val="18"/>
        </w:rPr>
      </w:pPr>
      <w:r w:rsidRPr="001D50F5">
        <w:rPr>
          <w:rFonts w:ascii="Tahoma" w:hAnsi="Tahoma" w:cs="Tahoma"/>
          <w:b/>
          <w:i/>
          <w:color w:val="0000CC"/>
          <w:sz w:val="18"/>
          <w:szCs w:val="18"/>
        </w:rPr>
        <w:t xml:space="preserve">Telephone: (772) 287-7770   </w:t>
      </w:r>
      <w:r w:rsidRPr="001D50F5">
        <w:rPr>
          <w:rFonts w:ascii="Tahoma" w:hAnsi="Tahoma" w:cs="Tahoma"/>
          <w:b/>
          <w:i/>
          <w:color w:val="0000CC"/>
          <w:sz w:val="18"/>
          <w:szCs w:val="18"/>
        </w:rPr>
        <w:tab/>
      </w:r>
      <w:r>
        <w:rPr>
          <w:rFonts w:ascii="Tahoma" w:hAnsi="Tahoma" w:cs="Tahoma"/>
          <w:b/>
          <w:i/>
          <w:color w:val="0000CC"/>
          <w:sz w:val="18"/>
          <w:szCs w:val="18"/>
        </w:rPr>
        <w:t xml:space="preserve">           </w:t>
      </w:r>
      <w:r w:rsidRPr="001D50F5">
        <w:rPr>
          <w:rFonts w:ascii="Tahoma" w:hAnsi="Tahoma" w:cs="Tahoma"/>
          <w:b/>
          <w:i/>
          <w:color w:val="0000CC"/>
          <w:sz w:val="18"/>
          <w:szCs w:val="18"/>
        </w:rPr>
        <w:t xml:space="preserve">         </w:t>
      </w:r>
      <w:r>
        <w:rPr>
          <w:rFonts w:ascii="Tahoma" w:hAnsi="Tahoma" w:cs="Tahoma"/>
          <w:b/>
          <w:i/>
          <w:color w:val="0000CC"/>
          <w:sz w:val="18"/>
          <w:szCs w:val="18"/>
        </w:rPr>
        <w:t xml:space="preserve">  </w:t>
      </w:r>
      <w:r w:rsidRPr="001D50F5">
        <w:rPr>
          <w:rFonts w:ascii="Tahoma" w:hAnsi="Tahoma" w:cs="Tahoma"/>
          <w:b/>
          <w:i/>
          <w:color w:val="0000CC"/>
          <w:sz w:val="18"/>
          <w:szCs w:val="18"/>
        </w:rPr>
        <w:t>Telephone: +36-1-2878270</w:t>
      </w:r>
    </w:p>
    <w:p w:rsidR="00DC1994" w:rsidRDefault="00DC1994" w:rsidP="00DC1994">
      <w:pPr>
        <w:pStyle w:val="Footer"/>
        <w:rPr>
          <w:rFonts w:ascii="Tahoma" w:hAnsi="Tahoma" w:cs="Tahoma"/>
          <w:b/>
          <w:i/>
          <w:color w:val="0000CC"/>
          <w:sz w:val="18"/>
          <w:szCs w:val="18"/>
        </w:rPr>
      </w:pPr>
      <w:r w:rsidRPr="001D50F5">
        <w:rPr>
          <w:rFonts w:ascii="Tahoma" w:hAnsi="Tahoma" w:cs="Tahoma"/>
          <w:b/>
          <w:i/>
          <w:color w:val="0000CC"/>
          <w:sz w:val="18"/>
          <w:szCs w:val="18"/>
        </w:rPr>
        <w:t>Fax: (772) 287-0476</w:t>
      </w:r>
      <w:r w:rsidRPr="001D50F5">
        <w:rPr>
          <w:rFonts w:ascii="Tahoma" w:hAnsi="Tahoma" w:cs="Tahoma"/>
          <w:b/>
          <w:i/>
          <w:color w:val="0000CC"/>
          <w:sz w:val="18"/>
          <w:szCs w:val="18"/>
        </w:rPr>
        <w:tab/>
        <w:t xml:space="preserve">                     </w:t>
      </w:r>
      <w:r>
        <w:rPr>
          <w:rFonts w:ascii="Tahoma" w:hAnsi="Tahoma" w:cs="Tahoma"/>
          <w:b/>
          <w:i/>
          <w:color w:val="0000CC"/>
          <w:sz w:val="18"/>
          <w:szCs w:val="18"/>
        </w:rPr>
        <w:t xml:space="preserve">    </w:t>
      </w:r>
      <w:r w:rsidRPr="001D50F5">
        <w:rPr>
          <w:rFonts w:ascii="Tahoma" w:hAnsi="Tahoma" w:cs="Tahoma"/>
          <w:b/>
          <w:i/>
          <w:color w:val="0000CC"/>
          <w:sz w:val="18"/>
          <w:szCs w:val="18"/>
        </w:rPr>
        <w:t>Fax: +36-1-2878272</w:t>
      </w:r>
    </w:p>
    <w:p w:rsidR="00DC1994" w:rsidRPr="00547182" w:rsidRDefault="00DC1994" w:rsidP="00DC1994">
      <w:pPr>
        <w:pStyle w:val="Footer"/>
        <w:rPr>
          <w:rFonts w:ascii="Tahoma" w:hAnsi="Tahoma" w:cs="Tahoma"/>
          <w:b/>
          <w:i/>
          <w:color w:val="0000CC"/>
          <w:sz w:val="18"/>
          <w:szCs w:val="18"/>
        </w:rPr>
      </w:pPr>
      <w:r>
        <w:rPr>
          <w:rFonts w:ascii="Tahoma" w:hAnsi="Tahoma" w:cs="Tahoma"/>
          <w:b/>
          <w:i/>
          <w:color w:val="0000CC"/>
          <w:sz w:val="18"/>
          <w:szCs w:val="18"/>
        </w:rPr>
        <w:t xml:space="preserve">      </w:t>
      </w:r>
      <w:r w:rsidRPr="00547182">
        <w:rPr>
          <w:rFonts w:ascii="Tahoma" w:hAnsi="Tahoma" w:cs="Tahoma"/>
          <w:b/>
          <w:i/>
          <w:color w:val="0000CC"/>
          <w:sz w:val="18"/>
          <w:szCs w:val="18"/>
        </w:rPr>
        <w:t xml:space="preserve">(Plants 1 &amp; 2)                         </w:t>
      </w:r>
      <w:r>
        <w:rPr>
          <w:rFonts w:ascii="Tahoma" w:hAnsi="Tahoma" w:cs="Tahoma"/>
          <w:b/>
          <w:i/>
          <w:color w:val="0000CC"/>
          <w:sz w:val="18"/>
          <w:szCs w:val="18"/>
        </w:rPr>
        <w:t xml:space="preserve">       </w:t>
      </w:r>
      <w:r w:rsidRPr="00547182">
        <w:rPr>
          <w:rFonts w:ascii="Tahoma" w:hAnsi="Tahoma" w:cs="Tahoma"/>
          <w:b/>
          <w:i/>
          <w:color w:val="0000CC"/>
          <w:sz w:val="18"/>
          <w:szCs w:val="18"/>
        </w:rPr>
        <w:t xml:space="preserve">                   </w:t>
      </w:r>
      <w:r>
        <w:rPr>
          <w:rFonts w:ascii="Tahoma" w:hAnsi="Tahoma" w:cs="Tahoma"/>
          <w:b/>
          <w:i/>
          <w:color w:val="0000CC"/>
          <w:sz w:val="18"/>
          <w:szCs w:val="18"/>
        </w:rPr>
        <w:t xml:space="preserve">     </w:t>
      </w:r>
      <w:r w:rsidRPr="00547182">
        <w:rPr>
          <w:rFonts w:ascii="Tahoma" w:hAnsi="Tahoma" w:cs="Tahoma"/>
          <w:b/>
          <w:i/>
          <w:color w:val="0000CC"/>
          <w:sz w:val="18"/>
          <w:szCs w:val="18"/>
        </w:rPr>
        <w:t>(Plant 4)</w:t>
      </w:r>
      <w:r w:rsidRPr="00547182">
        <w:rPr>
          <w:rFonts w:ascii="Tahoma" w:hAnsi="Tahoma" w:cs="Tahoma"/>
          <w:b/>
          <w:i/>
          <w:color w:val="0000CC"/>
          <w:sz w:val="18"/>
          <w:szCs w:val="18"/>
        </w:rPr>
        <w:tab/>
      </w:r>
    </w:p>
    <w:p w:rsidR="00DC1994" w:rsidRDefault="00DC1994" w:rsidP="00DC1994">
      <w:pPr>
        <w:rPr>
          <w:rFonts w:eastAsiaTheme="minorEastAsia"/>
          <w:noProof/>
        </w:rPr>
      </w:pPr>
    </w:p>
    <w:sectPr w:rsidR="00DC1994" w:rsidSect="00271F87">
      <w:headerReference w:type="default" r:id="rId8"/>
      <w:pgSz w:w="12240" w:h="15840" w:code="1"/>
      <w:pgMar w:top="1440" w:right="1152"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ACF" w:rsidRDefault="00705ACF">
      <w:r>
        <w:separator/>
      </w:r>
    </w:p>
  </w:endnote>
  <w:endnote w:type="continuationSeparator" w:id="0">
    <w:p w:rsidR="00705ACF" w:rsidRDefault="00705A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ACF" w:rsidRDefault="00705ACF">
      <w:r>
        <w:separator/>
      </w:r>
    </w:p>
  </w:footnote>
  <w:footnote w:type="continuationSeparator" w:id="0">
    <w:p w:rsidR="00705ACF" w:rsidRDefault="00705A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CC2" w:rsidRDefault="005C7CC2">
    <w:pPr>
      <w:pStyle w:val="Header"/>
      <w:jc w:val="center"/>
    </w:pPr>
    <w:r>
      <w:rPr>
        <w:noProof/>
      </w:rPr>
      <w:drawing>
        <wp:inline distT="0" distB="0" distL="0" distR="0">
          <wp:extent cx="2743200" cy="914400"/>
          <wp:effectExtent l="19050" t="0" r="0" b="0"/>
          <wp:docPr id="1" name="Picture 1" descr="TCT%2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CT%20LOGO"/>
                  <pic:cNvPicPr>
                    <a:picLocks noChangeArrowheads="1"/>
                  </pic:cNvPicPr>
                </pic:nvPicPr>
                <pic:blipFill>
                  <a:blip r:embed="rId1"/>
                  <a:srcRect/>
                  <a:stretch>
                    <a:fillRect/>
                  </a:stretch>
                </pic:blipFill>
                <pic:spPr bwMode="auto">
                  <a:xfrm>
                    <a:off x="0" y="0"/>
                    <a:ext cx="2743200" cy="9144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E59AB"/>
    <w:multiLevelType w:val="hybridMultilevel"/>
    <w:tmpl w:val="8038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36441"/>
    <w:multiLevelType w:val="hybridMultilevel"/>
    <w:tmpl w:val="D848C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E61CFD"/>
    <w:multiLevelType w:val="hybridMultilevel"/>
    <w:tmpl w:val="10B09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F63160"/>
    <w:multiLevelType w:val="hybridMultilevel"/>
    <w:tmpl w:val="8F60D692"/>
    <w:lvl w:ilvl="0" w:tplc="4BBE28EE">
      <w:start w:val="1"/>
      <w:numFmt w:val="decimal"/>
      <w:lvlText w:val="%1."/>
      <w:lvlJc w:val="left"/>
      <w:pPr>
        <w:tabs>
          <w:tab w:val="num" w:pos="720"/>
        </w:tabs>
        <w:ind w:left="720" w:hanging="360"/>
      </w:pPr>
      <w:rPr>
        <w:rFonts w:hint="default"/>
        <w:color w:val="auto"/>
      </w:rPr>
    </w:lvl>
    <w:lvl w:ilvl="1" w:tplc="6FCA162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rsids>
    <w:rsidRoot w:val="00344CE9"/>
    <w:rsid w:val="00042DC6"/>
    <w:rsid w:val="00061952"/>
    <w:rsid w:val="00125CCA"/>
    <w:rsid w:val="00146D64"/>
    <w:rsid w:val="00156ABC"/>
    <w:rsid w:val="001D50F5"/>
    <w:rsid w:val="001F5039"/>
    <w:rsid w:val="002234DE"/>
    <w:rsid w:val="002338B0"/>
    <w:rsid w:val="00271F87"/>
    <w:rsid w:val="002975F6"/>
    <w:rsid w:val="002D3041"/>
    <w:rsid w:val="002E08DB"/>
    <w:rsid w:val="002F4FA4"/>
    <w:rsid w:val="00344CE9"/>
    <w:rsid w:val="0036165D"/>
    <w:rsid w:val="0037703E"/>
    <w:rsid w:val="003E06D2"/>
    <w:rsid w:val="003F30C2"/>
    <w:rsid w:val="003F5D9E"/>
    <w:rsid w:val="004111B1"/>
    <w:rsid w:val="00431BE3"/>
    <w:rsid w:val="004565E3"/>
    <w:rsid w:val="004E3D8F"/>
    <w:rsid w:val="004E552A"/>
    <w:rsid w:val="00520729"/>
    <w:rsid w:val="00543979"/>
    <w:rsid w:val="00547182"/>
    <w:rsid w:val="00565AAC"/>
    <w:rsid w:val="00595412"/>
    <w:rsid w:val="005C7CC2"/>
    <w:rsid w:val="005F4948"/>
    <w:rsid w:val="0062384B"/>
    <w:rsid w:val="00632372"/>
    <w:rsid w:val="006C5566"/>
    <w:rsid w:val="006D3EF6"/>
    <w:rsid w:val="006E27AD"/>
    <w:rsid w:val="00705ACF"/>
    <w:rsid w:val="0073244E"/>
    <w:rsid w:val="0073674D"/>
    <w:rsid w:val="00751C8F"/>
    <w:rsid w:val="0076718F"/>
    <w:rsid w:val="007B73D8"/>
    <w:rsid w:val="007C1F22"/>
    <w:rsid w:val="007C35C0"/>
    <w:rsid w:val="007C4AFB"/>
    <w:rsid w:val="007F4012"/>
    <w:rsid w:val="00856EE4"/>
    <w:rsid w:val="00870F3D"/>
    <w:rsid w:val="008C4C01"/>
    <w:rsid w:val="008F4512"/>
    <w:rsid w:val="00921909"/>
    <w:rsid w:val="00933D7D"/>
    <w:rsid w:val="00935DCC"/>
    <w:rsid w:val="00936F12"/>
    <w:rsid w:val="0095272D"/>
    <w:rsid w:val="0096426A"/>
    <w:rsid w:val="00975F44"/>
    <w:rsid w:val="00985BE1"/>
    <w:rsid w:val="00987D79"/>
    <w:rsid w:val="009B375B"/>
    <w:rsid w:val="009D57F1"/>
    <w:rsid w:val="009E28E4"/>
    <w:rsid w:val="00A00F14"/>
    <w:rsid w:val="00A17540"/>
    <w:rsid w:val="00A53147"/>
    <w:rsid w:val="00A55B9B"/>
    <w:rsid w:val="00AA2162"/>
    <w:rsid w:val="00AA38AC"/>
    <w:rsid w:val="00AA3A5D"/>
    <w:rsid w:val="00AC7AAD"/>
    <w:rsid w:val="00B0666B"/>
    <w:rsid w:val="00B168D2"/>
    <w:rsid w:val="00B22161"/>
    <w:rsid w:val="00B35339"/>
    <w:rsid w:val="00B81E24"/>
    <w:rsid w:val="00BD3657"/>
    <w:rsid w:val="00BF2903"/>
    <w:rsid w:val="00BF7A3E"/>
    <w:rsid w:val="00C10039"/>
    <w:rsid w:val="00C27F90"/>
    <w:rsid w:val="00C8223A"/>
    <w:rsid w:val="00CA0A16"/>
    <w:rsid w:val="00CB138D"/>
    <w:rsid w:val="00CB16A2"/>
    <w:rsid w:val="00CD6B42"/>
    <w:rsid w:val="00D00281"/>
    <w:rsid w:val="00D33DEC"/>
    <w:rsid w:val="00D80906"/>
    <w:rsid w:val="00DC1994"/>
    <w:rsid w:val="00DF0ADA"/>
    <w:rsid w:val="00DF35F9"/>
    <w:rsid w:val="00DF6F5F"/>
    <w:rsid w:val="00E00F8A"/>
    <w:rsid w:val="00E37E0E"/>
    <w:rsid w:val="00E53D78"/>
    <w:rsid w:val="00ED0152"/>
    <w:rsid w:val="00F030C4"/>
    <w:rsid w:val="00F65218"/>
    <w:rsid w:val="00F75ECF"/>
    <w:rsid w:val="00FA2524"/>
    <w:rsid w:val="00FD1286"/>
    <w:rsid w:val="00FD7B7C"/>
    <w:rsid w:val="00FF6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F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1F87"/>
    <w:pPr>
      <w:tabs>
        <w:tab w:val="center" w:pos="4320"/>
        <w:tab w:val="right" w:pos="8640"/>
      </w:tabs>
    </w:pPr>
  </w:style>
  <w:style w:type="paragraph" w:styleId="Footer">
    <w:name w:val="footer"/>
    <w:basedOn w:val="Normal"/>
    <w:link w:val="FooterChar"/>
    <w:uiPriority w:val="99"/>
    <w:rsid w:val="00271F87"/>
    <w:pPr>
      <w:tabs>
        <w:tab w:val="center" w:pos="4320"/>
        <w:tab w:val="right" w:pos="8640"/>
      </w:tabs>
    </w:pPr>
  </w:style>
  <w:style w:type="character" w:styleId="Hyperlink">
    <w:name w:val="Hyperlink"/>
    <w:basedOn w:val="DefaultParagraphFont"/>
    <w:rsid w:val="00CA0A16"/>
    <w:rPr>
      <w:color w:val="0000FF"/>
      <w:u w:val="single"/>
    </w:rPr>
  </w:style>
  <w:style w:type="paragraph" w:styleId="BalloonText">
    <w:name w:val="Balloon Text"/>
    <w:basedOn w:val="Normal"/>
    <w:link w:val="BalloonTextChar"/>
    <w:rsid w:val="00A53147"/>
    <w:rPr>
      <w:rFonts w:ascii="Tahoma" w:hAnsi="Tahoma" w:cs="Tahoma"/>
      <w:sz w:val="16"/>
      <w:szCs w:val="16"/>
    </w:rPr>
  </w:style>
  <w:style w:type="character" w:customStyle="1" w:styleId="BalloonTextChar">
    <w:name w:val="Balloon Text Char"/>
    <w:basedOn w:val="DefaultParagraphFont"/>
    <w:link w:val="BalloonText"/>
    <w:rsid w:val="00A53147"/>
    <w:rPr>
      <w:rFonts w:ascii="Tahoma" w:hAnsi="Tahoma" w:cs="Tahoma"/>
      <w:sz w:val="16"/>
      <w:szCs w:val="16"/>
    </w:rPr>
  </w:style>
  <w:style w:type="paragraph" w:styleId="PlainText">
    <w:name w:val="Plain Text"/>
    <w:basedOn w:val="Normal"/>
    <w:link w:val="PlainTextChar"/>
    <w:uiPriority w:val="99"/>
    <w:unhideWhenUsed/>
    <w:rsid w:val="00870F3D"/>
    <w:rPr>
      <w:rFonts w:ascii="Calibri" w:eastAsia="Calibri" w:hAnsi="Calibri"/>
      <w:sz w:val="22"/>
      <w:szCs w:val="21"/>
    </w:rPr>
  </w:style>
  <w:style w:type="character" w:customStyle="1" w:styleId="PlainTextChar">
    <w:name w:val="Plain Text Char"/>
    <w:basedOn w:val="DefaultParagraphFont"/>
    <w:link w:val="PlainText"/>
    <w:uiPriority w:val="99"/>
    <w:rsid w:val="00870F3D"/>
    <w:rPr>
      <w:rFonts w:ascii="Calibri" w:eastAsia="Calibri" w:hAnsi="Calibri"/>
      <w:sz w:val="22"/>
      <w:szCs w:val="21"/>
    </w:rPr>
  </w:style>
  <w:style w:type="paragraph" w:styleId="ListParagraph">
    <w:name w:val="List Paragraph"/>
    <w:basedOn w:val="Normal"/>
    <w:uiPriority w:val="34"/>
    <w:qFormat/>
    <w:rsid w:val="00870F3D"/>
    <w:pPr>
      <w:spacing w:after="200" w:line="276" w:lineRule="auto"/>
      <w:ind w:left="720"/>
      <w:contextualSpacing/>
    </w:pPr>
    <w:rPr>
      <w:rFonts w:ascii="Calibri" w:hAnsi="Calibri"/>
      <w:sz w:val="22"/>
      <w:szCs w:val="22"/>
    </w:rPr>
  </w:style>
  <w:style w:type="character" w:customStyle="1" w:styleId="FooterChar">
    <w:name w:val="Footer Char"/>
    <w:basedOn w:val="DefaultParagraphFont"/>
    <w:link w:val="Footer"/>
    <w:uiPriority w:val="99"/>
    <w:rsid w:val="00595412"/>
    <w:rPr>
      <w:sz w:val="24"/>
      <w:szCs w:val="24"/>
    </w:rPr>
  </w:style>
  <w:style w:type="paragraph" w:customStyle="1" w:styleId="FedexLetterText">
    <w:name w:val="Fedex Letter Text"/>
    <w:qFormat/>
    <w:rsid w:val="00DC1994"/>
    <w:pPr>
      <w:spacing w:line="260" w:lineRule="exact"/>
    </w:pPr>
    <w:rPr>
      <w:rFonts w:ascii="Arial" w:hAnsi="Arial"/>
      <w:color w:val="000000"/>
      <w:sz w:val="22"/>
      <w:szCs w:val="22"/>
    </w:rPr>
  </w:style>
</w:styles>
</file>

<file path=word/webSettings.xml><?xml version="1.0" encoding="utf-8"?>
<w:webSettings xmlns:r="http://schemas.openxmlformats.org/officeDocument/2006/relationships" xmlns:w="http://schemas.openxmlformats.org/wordprocessingml/2006/main">
  <w:divs>
    <w:div w:id="486671729">
      <w:bodyDiv w:val="1"/>
      <w:marLeft w:val="0"/>
      <w:marRight w:val="0"/>
      <w:marTop w:val="0"/>
      <w:marBottom w:val="0"/>
      <w:divBdr>
        <w:top w:val="none" w:sz="0" w:space="0" w:color="auto"/>
        <w:left w:val="none" w:sz="0" w:space="0" w:color="auto"/>
        <w:bottom w:val="none" w:sz="0" w:space="0" w:color="auto"/>
        <w:right w:val="none" w:sz="0" w:space="0" w:color="auto"/>
      </w:divBdr>
    </w:div>
    <w:div w:id="1129937886">
      <w:bodyDiv w:val="1"/>
      <w:marLeft w:val="0"/>
      <w:marRight w:val="0"/>
      <w:marTop w:val="0"/>
      <w:marBottom w:val="0"/>
      <w:divBdr>
        <w:top w:val="none" w:sz="0" w:space="0" w:color="auto"/>
        <w:left w:val="none" w:sz="0" w:space="0" w:color="auto"/>
        <w:bottom w:val="none" w:sz="0" w:space="0" w:color="auto"/>
        <w:right w:val="none" w:sz="0" w:space="0" w:color="auto"/>
      </w:divBdr>
      <w:divsChild>
        <w:div w:id="1059986169">
          <w:marLeft w:val="0"/>
          <w:marRight w:val="0"/>
          <w:marTop w:val="0"/>
          <w:marBottom w:val="0"/>
          <w:divBdr>
            <w:top w:val="none" w:sz="0" w:space="0" w:color="auto"/>
            <w:left w:val="none" w:sz="0" w:space="0" w:color="auto"/>
            <w:bottom w:val="none" w:sz="0" w:space="0" w:color="auto"/>
            <w:right w:val="none" w:sz="0" w:space="0" w:color="auto"/>
          </w:divBdr>
        </w:div>
      </w:divsChild>
    </w:div>
    <w:div w:id="17106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debrizzi@tct-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2920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March 21, 2005</vt:lpstr>
    </vt:vector>
  </TitlesOfParts>
  <Company>TCT</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21, 2005</dc:title>
  <dc:creator>Art</dc:creator>
  <cp:lastModifiedBy>Patricia Martin</cp:lastModifiedBy>
  <cp:revision>2</cp:revision>
  <cp:lastPrinted>2013-08-20T12:54:00Z</cp:lastPrinted>
  <dcterms:created xsi:type="dcterms:W3CDTF">2013-08-20T12:54:00Z</dcterms:created>
  <dcterms:modified xsi:type="dcterms:W3CDTF">2013-08-20T12:54:00Z</dcterms:modified>
</cp:coreProperties>
</file>